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0"/>
          <w:szCs w:val="20"/>
        </w:rPr>
      </w:pPr>
      <w:r w:rsidDel="00000000" w:rsidR="00000000" w:rsidRPr="00000000">
        <w:rPr>
          <w:rtl w:val="0"/>
        </w:rPr>
      </w:r>
    </w:p>
    <w:tbl>
      <w:tblPr>
        <w:tblStyle w:val="Table1"/>
        <w:tblW w:w="91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7"/>
        <w:gridCol w:w="330"/>
        <w:gridCol w:w="4303"/>
        <w:tblGridChange w:id="0">
          <w:tblGrid>
            <w:gridCol w:w="4547"/>
            <w:gridCol w:w="330"/>
            <w:gridCol w:w="4303"/>
          </w:tblGrid>
        </w:tblGridChange>
      </w:tblGrid>
      <w:tr>
        <w:trPr>
          <w:trHeight w:val="88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Admission Number</w:t>
            </w:r>
          </w:p>
        </w:tc>
      </w:tr>
      <w:tr>
        <w:trPr>
          <w:trHeight w:val="93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w:t>
            </w:r>
          </w:p>
          <w:p w:rsidR="00000000" w:rsidDel="00000000" w:rsidP="00000000" w:rsidRDefault="00000000" w:rsidRPr="00000000" w14:paraId="00000007">
            <w:pPr>
              <w:spacing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Lavender</w:t>
            </w:r>
          </w:p>
        </w:tc>
      </w:tr>
      <w:tr>
        <w:trPr>
          <w:trHeight w:val="291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before="120" w:line="254"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Important information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70" w:before="0" w:line="254" w:lineRule="auto"/>
              <w:ind w:left="0" w:right="0" w:firstLine="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report shows your child’s progress towards the 17 early learning goals (ELGs), by which every child leaving the Early Years Foundation Stage (EYFS) is assessed. Assessments have been made on evidence gathered throughout Term 1 and 2.</w:t>
              <w:br w:type="textWrapping"/>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There are three separate achievement levels within each Development Matters age band:</w:t>
            </w:r>
          </w:p>
          <w:p w:rsidR="00000000" w:rsidDel="00000000" w:rsidP="00000000" w:rsidRDefault="00000000" w:rsidRPr="00000000" w14:paraId="0000000B">
            <w:pPr>
              <w:numPr>
                <w:ilvl w:val="0"/>
                <w:numId w:val="1"/>
              </w:numPr>
              <w:spacing w:line="254"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Emerging</w:t>
            </w:r>
            <w:r w:rsidDel="00000000" w:rsidR="00000000" w:rsidRPr="00000000">
              <w:rPr>
                <w:rFonts w:ascii="Calibri" w:cs="Calibri" w:eastAsia="Calibri" w:hAnsi="Calibri"/>
                <w:color w:val="333333"/>
                <w:sz w:val="20"/>
                <w:szCs w:val="20"/>
                <w:rtl w:val="0"/>
              </w:rPr>
              <w:t xml:space="preserve">: your child is working below the expected level</w:t>
            </w:r>
          </w:p>
          <w:p w:rsidR="00000000" w:rsidDel="00000000" w:rsidP="00000000" w:rsidRDefault="00000000" w:rsidRPr="00000000" w14:paraId="0000000C">
            <w:pPr>
              <w:numPr>
                <w:ilvl w:val="0"/>
                <w:numId w:val="1"/>
              </w:numPr>
              <w:spacing w:line="254"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Expected</w:t>
            </w:r>
            <w:r w:rsidDel="00000000" w:rsidR="00000000" w:rsidRPr="00000000">
              <w:rPr>
                <w:rFonts w:ascii="Calibri" w:cs="Calibri" w:eastAsia="Calibri" w:hAnsi="Calibri"/>
                <w:color w:val="333333"/>
                <w:sz w:val="20"/>
                <w:szCs w:val="20"/>
                <w:rtl w:val="0"/>
              </w:rPr>
              <w:t xml:space="preserve">: your child is working at the level expected for his age</w:t>
            </w:r>
          </w:p>
          <w:p w:rsidR="00000000" w:rsidDel="00000000" w:rsidP="00000000" w:rsidRDefault="00000000" w:rsidRPr="00000000" w14:paraId="0000000D">
            <w:pPr>
              <w:numPr>
                <w:ilvl w:val="0"/>
                <w:numId w:val="1"/>
              </w:numPr>
              <w:spacing w:line="254"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Exceeding</w:t>
            </w:r>
            <w:r w:rsidDel="00000000" w:rsidR="00000000" w:rsidRPr="00000000">
              <w:rPr>
                <w:rFonts w:ascii="Calibri" w:cs="Calibri" w:eastAsia="Calibri" w:hAnsi="Calibri"/>
                <w:color w:val="333333"/>
                <w:sz w:val="20"/>
                <w:szCs w:val="20"/>
                <w:rtl w:val="0"/>
              </w:rPr>
              <w:t xml:space="preserve">: your child is working above the expected level</w:t>
            </w:r>
          </w:p>
          <w:p w:rsidR="00000000" w:rsidDel="00000000" w:rsidP="00000000" w:rsidRDefault="00000000" w:rsidRPr="00000000" w14:paraId="0000000E">
            <w:pPr>
              <w:spacing w:after="270" w:before="240" w:line="254"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Your child’s teacher will award him one of these levels for each of the seven EYFS areas of learning.</w:t>
            </w:r>
          </w:p>
          <w:p w:rsidR="00000000" w:rsidDel="00000000" w:rsidP="00000000" w:rsidRDefault="00000000" w:rsidRPr="00000000" w14:paraId="0000000F">
            <w:pPr>
              <w:spacing w:after="200" w:line="254"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Your child’s achievements are indicated in the boxes.</w:t>
            </w:r>
          </w:p>
        </w:tc>
      </w:tr>
      <w:tr>
        <w:trPr>
          <w:trHeight w:val="2541"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before="120" w:line="254"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I learn</w:t>
            </w:r>
          </w:p>
          <w:p w:rsidR="00000000" w:rsidDel="00000000" w:rsidP="00000000" w:rsidRDefault="00000000" w:rsidRPr="00000000" w14:paraId="00000013">
            <w:pPr>
              <w:spacing w:after="200" w:before="120" w:line="254"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 short description about how the child learns, to include:</w:t>
            </w:r>
          </w:p>
          <w:p w:rsidR="00000000" w:rsidDel="00000000" w:rsidP="00000000" w:rsidRDefault="00000000" w:rsidRPr="00000000" w14:paraId="00000014">
            <w:pPr>
              <w:numPr>
                <w:ilvl w:val="0"/>
                <w:numId w:val="2"/>
              </w:numPr>
              <w:spacing w:after="200" w:line="254"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Engagement: (playing and exploring) 2 comments</w:t>
            </w:r>
          </w:p>
          <w:p w:rsidR="00000000" w:rsidDel="00000000" w:rsidP="00000000" w:rsidRDefault="00000000" w:rsidRPr="00000000" w14:paraId="00000015">
            <w:pPr>
              <w:numPr>
                <w:ilvl w:val="0"/>
                <w:numId w:val="2"/>
              </w:numPr>
              <w:spacing w:after="200" w:line="254"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Motivation: (active learning) 2 comments</w:t>
            </w:r>
          </w:p>
          <w:p w:rsidR="00000000" w:rsidDel="00000000" w:rsidP="00000000" w:rsidRDefault="00000000" w:rsidRPr="00000000" w14:paraId="00000016">
            <w:pPr>
              <w:numPr>
                <w:ilvl w:val="0"/>
                <w:numId w:val="2"/>
              </w:numPr>
              <w:spacing w:after="200" w:line="254"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Thinking: (creating and thinking critically) 2 comments</w:t>
            </w:r>
          </w:p>
          <w:p w:rsidR="00000000" w:rsidDel="00000000" w:rsidP="00000000" w:rsidRDefault="00000000" w:rsidRPr="00000000" w14:paraId="00000017">
            <w:pPr>
              <w:spacing w:after="200" w:line="254"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(Select from Characteristic of Effective Learning Bank of comments) </w:t>
            </w:r>
          </w:p>
        </w:tc>
      </w:tr>
      <w:tr>
        <w:trPr>
          <w:trHeight w:val="1763"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spacing w:before="120" w:line="254"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comments</w:t>
            </w:r>
          </w:p>
          <w:p w:rsidR="00000000" w:rsidDel="00000000" w:rsidP="00000000" w:rsidRDefault="00000000" w:rsidRPr="00000000" w14:paraId="0000001B">
            <w:pPr>
              <w:spacing w:after="200" w:before="120" w:line="254" w:lineRule="auto"/>
              <w:rPr>
                <w:rFonts w:ascii="Calibri" w:cs="Calibri" w:eastAsia="Calibri" w:hAnsi="Calibri"/>
                <w:b w:val="1"/>
                <w:i w:val="1"/>
                <w:sz w:val="20"/>
                <w:szCs w:val="20"/>
              </w:rPr>
            </w:pPr>
            <w:r w:rsidDel="00000000" w:rsidR="00000000" w:rsidRPr="00000000">
              <w:rPr>
                <w:rFonts w:ascii="Calibri" w:cs="Calibri" w:eastAsia="Calibri" w:hAnsi="Calibri"/>
                <w:i w:val="1"/>
                <w:sz w:val="20"/>
                <w:szCs w:val="20"/>
                <w:rtl w:val="0"/>
              </w:rPr>
              <w:t xml:space="preserve">General comments about the child’s time in the EYFS </w:t>
              <w:br w:type="textWrapping"/>
              <w:br w:type="textWrapping"/>
            </w:r>
            <w:r w:rsidDel="00000000" w:rsidR="00000000" w:rsidRPr="00000000">
              <w:rPr>
                <w:rFonts w:ascii="Calibri" w:cs="Calibri" w:eastAsia="Calibri" w:hAnsi="Calibri"/>
                <w:b w:val="1"/>
                <w:i w:val="1"/>
                <w:sz w:val="20"/>
                <w:szCs w:val="20"/>
                <w:rtl w:val="0"/>
              </w:rPr>
              <w:t xml:space="preserve">(Settling in/transition comments)</w:t>
            </w:r>
          </w:p>
        </w:tc>
      </w:tr>
      <w:tr>
        <w:trPr>
          <w:trHeight w:val="449"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spacing w:before="120" w:line="254"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Homeroom Teacher                                                                                                                             </w:t>
            </w:r>
          </w:p>
        </w:tc>
      </w:tr>
      <w:tr>
        <w:trPr>
          <w:trHeight w:val="1979"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before="120" w:line="254"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Head Teacher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before="120" w:line="254"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Stamp</w:t>
            </w:r>
          </w:p>
          <w:p w:rsidR="00000000" w:rsidDel="00000000" w:rsidP="00000000" w:rsidRDefault="00000000" w:rsidRPr="00000000" w14:paraId="00000024">
            <w:pPr>
              <w:spacing w:before="120" w:line="254"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5">
            <w:pPr>
              <w:spacing w:before="120" w:line="254" w:lineRule="auto"/>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2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0"/>
          <w:szCs w:val="20"/>
        </w:rPr>
      </w:pPr>
      <w:r w:rsidDel="00000000" w:rsidR="00000000" w:rsidRPr="00000000">
        <w:rPr>
          <w:rtl w:val="0"/>
        </w:rPr>
      </w:r>
    </w:p>
    <w:tbl>
      <w:tblPr>
        <w:tblStyle w:val="Table2"/>
        <w:tblW w:w="9157.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7"/>
        <w:gridCol w:w="1080"/>
        <w:gridCol w:w="990"/>
        <w:gridCol w:w="1080"/>
        <w:tblGridChange w:id="0">
          <w:tblGrid>
            <w:gridCol w:w="6007"/>
            <w:gridCol w:w="1080"/>
            <w:gridCol w:w="990"/>
            <w:gridCol w:w="1080"/>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2C">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COMMUNICATION AND LANGUAGE</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1 - LISTENING AND ATTENTION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Moves whole bodies to sounds they enjoy, such as music or regular beat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jc w:val="left"/>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Concentrates intently on an object or activity of own choosing for short periods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Reacts in interaction with others by smiling, looking and moving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rhymes and demonstrates listening by trying to join in with actions or vocalisations.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Rigid attention – may appear not to hear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Listens with interest to the noises adults make when they read stories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2 - UNDERSTANDING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Responds to the different things said when in a familiar context with a special person e.g. “Where is Mummy?”, “Where is your nose?”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Developing the ability to follow others’ body language, including pointing and gesture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Understanding of single words in context is developing, e.g. ‘cup’, ‘milk’, ‘Daddy’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Understands simple sentences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Selects familiar objects by name and willing to go and find objects when asked or identify objects from a group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Understands more complex sentences e.g.’ Put your toys away and then we’ll read a book’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3 – SPEAKING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single words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Frequently imitates words and sounds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sounds in play, e.g. ‘brrrm’ for a toy car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put two words together e.g. ‘want ball’, ‘more juice’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Copies familiar expressions, e.g. ‘Clean up’, ‘Oh dear’, ‘All gone’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simple sentences e.g. ‘Mum gonna work’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8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A">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B">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C">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D">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E">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F">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9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ab/>
        <w:t xml:space="preserve">   </w:t>
      </w:r>
    </w:p>
    <w:tbl>
      <w:tblPr>
        <w:tblStyle w:val="Table3"/>
        <w:tblW w:w="9179.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7"/>
        <w:gridCol w:w="995"/>
        <w:gridCol w:w="975"/>
        <w:gridCol w:w="1092"/>
        <w:tblGridChange w:id="0">
          <w:tblGrid>
            <w:gridCol w:w="6117"/>
            <w:gridCol w:w="995"/>
            <w:gridCol w:w="975"/>
            <w:gridCol w:w="1092"/>
          </w:tblGrid>
        </w:tblGridChange>
      </w:tblGrid>
      <w:tr>
        <w:trPr>
          <w:trHeight w:val="488"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92">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PHYSICAL DEVELOPMENT</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4 - MOVING AND HANDLING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Runs safely on whole foot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the sensory experience of making marks in damp sand, paste or paint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Holds a pen or crayon using a whole hand (palmar), grasps and makes random marks with different strokes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Walks upstairs holding hand of adult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balance blocks to build a small tower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Makes connections between their movement and the marks they make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5 - HEALTH SELF-CARE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Develops own likes and dislikes in food and drink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Holds cup with both hands and drinks without spilling much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actively cooperate with nappy changing (lies still, helps hold legs up)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Starts to communicate urination, bowels movement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Willing to try new food textures and tastes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Clearly communicates wet or soiled nappy or pants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awareness of what a potty or toilet is used for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jc w:val="center"/>
              <w:rPr>
                <w:rFonts w:ascii="Calibri" w:cs="Calibri" w:eastAsia="Calibri" w:hAnsi="Calibri"/>
                <w:sz w:val="20"/>
                <w:szCs w:val="20"/>
              </w:rPr>
            </w:pPr>
            <w:r w:rsidDel="00000000" w:rsidR="00000000" w:rsidRPr="00000000">
              <w:rPr>
                <w:rtl w:val="0"/>
              </w:rPr>
            </w:r>
          </w:p>
        </w:tc>
      </w:tr>
      <w:tr>
        <w:trPr>
          <w:trHeight w:val="432"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Physical Education Teacher</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D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ab/>
        <w:tab/>
        <w:tab/>
        <w:t xml:space="preserve">        </w:t>
      </w:r>
      <w:r w:rsidDel="00000000" w:rsidR="00000000" w:rsidRPr="00000000">
        <w:rPr>
          <w:rtl w:val="0"/>
        </w:rPr>
      </w:r>
    </w:p>
    <w:p w:rsidR="00000000" w:rsidDel="00000000" w:rsidP="00000000" w:rsidRDefault="00000000" w:rsidRPr="00000000" w14:paraId="000000D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1">
      <w:pPr>
        <w:rPr>
          <w:rFonts w:ascii="Calibri" w:cs="Calibri" w:eastAsia="Calibri" w:hAnsi="Calibri"/>
          <w:b w:val="1"/>
          <w:sz w:val="20"/>
          <w:szCs w:val="20"/>
        </w:rPr>
      </w:pPr>
      <w:r w:rsidDel="00000000" w:rsidR="00000000" w:rsidRPr="00000000">
        <w:rPr>
          <w:rtl w:val="0"/>
        </w:rPr>
      </w:r>
    </w:p>
    <w:tbl>
      <w:tblPr>
        <w:tblStyle w:val="Table4"/>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5"/>
        <w:gridCol w:w="1081"/>
        <w:gridCol w:w="989"/>
        <w:gridCol w:w="1081"/>
        <w:tblGridChange w:id="0">
          <w:tblGrid>
            <w:gridCol w:w="5935"/>
            <w:gridCol w:w="1081"/>
            <w:gridCol w:w="989"/>
            <w:gridCol w:w="1081"/>
          </w:tblGrid>
        </w:tblGridChange>
      </w:tblGrid>
      <w:tr>
        <w:trPr>
          <w:trHeight w:val="505"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PERSONAL, SOCIAL AND EMOTIONAL DEVELOPMENT</w:t>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6 – MAKING RELATIONSHIPS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a familiar adult as a secure base from which to explore independently in new environments, e.g. ventures away to play and interact with others, but returns for a cuddle or reassurance if becomes anxious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Seeks to gain attention in a variety of ways, drawing others into social interaction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Plays alongside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Interested in others’ play and starting to join 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Interacts with others and explores new situations when supported by a familiar person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Plays cooperatively with a familiar adult, e.g. rolling a ball back and forth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7 – SELF-CONFIDENCE AND SELF-AWARENESS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Explores new toys and environments, but ‘checks in’ regularly with familiar adult and when needed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Learns that own voice and actions have effects on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pointing with eye gaze to make requests and to share an interest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Gradually able to engage in pretend play with toys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Demonstrates sense of self as an individual, e.g. wants to do things independently, says ‘No’ to adult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Expresses own preferences and interests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8 – MANAGING FEELINGS AND BEHAVIOUR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understand ‘yes’, ‘no’ and some boundaries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Responds to a few appropriate boundaries, with encouragement and support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Cooperates with care giving experiences, e.g. dressing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express their own feeling such as sad, happy, cross, scared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Seeks comfort from familiar adults when needed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jc w:val="center"/>
              <w:rPr>
                <w:rFonts w:ascii="Calibri" w:cs="Calibri" w:eastAsia="Calibri" w:hAnsi="Calibri"/>
                <w:b w:val="1"/>
                <w:sz w:val="20"/>
                <w:szCs w:val="20"/>
              </w:rPr>
            </w:pPr>
            <w:r w:rsidDel="00000000" w:rsidR="00000000" w:rsidRPr="00000000">
              <w:rPr>
                <w:rtl w:val="0"/>
              </w:rPr>
            </w:r>
          </w:p>
        </w:tc>
      </w:tr>
      <w:tr>
        <w:trPr>
          <w:trHeight w:val="4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Begins to learn that some things are theirs, some things are shared and some things belong to other people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4E">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F">
      <w:pPr>
        <w:spacing w:after="160" w:lineRule="auto"/>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50">
      <w:pPr>
        <w:spacing w:after="160" w:lineRule="auto"/>
        <w:rPr>
          <w:rFonts w:ascii="Calibri" w:cs="Calibri" w:eastAsia="Calibri" w:hAnsi="Calibri"/>
          <w:b w:val="1"/>
          <w:sz w:val="20"/>
          <w:szCs w:val="20"/>
        </w:rPr>
      </w:pPr>
      <w:r w:rsidDel="00000000" w:rsidR="00000000" w:rsidRPr="00000000">
        <w:rPr>
          <w:rtl w:val="0"/>
        </w:rPr>
      </w:r>
    </w:p>
    <w:tbl>
      <w:tblPr>
        <w:tblStyle w:val="Table5"/>
        <w:tblW w:w="90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4"/>
        <w:gridCol w:w="1098"/>
        <w:gridCol w:w="975"/>
        <w:gridCol w:w="1086"/>
        <w:tblGridChange w:id="0">
          <w:tblGrid>
            <w:gridCol w:w="5934"/>
            <w:gridCol w:w="1098"/>
            <w:gridCol w:w="975"/>
            <w:gridCol w:w="1086"/>
          </w:tblGrid>
        </w:tblGridChange>
      </w:tblGrid>
      <w:tr>
        <w:trPr>
          <w:trHeight w:val="554"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1">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LITERACY</w:t>
            </w:r>
            <w:r w:rsidDel="00000000" w:rsidR="00000000" w:rsidRPr="00000000">
              <w:rPr>
                <w:rtl w:val="0"/>
              </w:rPr>
            </w:r>
          </w:p>
        </w:tc>
      </w:tr>
      <w:tr>
        <w:trPr>
          <w:trHeight w:val="44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4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9 – READING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jc w:val="center"/>
              <w:rPr>
                <w:rFonts w:ascii="Calibri" w:cs="Calibri" w:eastAsia="Calibri" w:hAnsi="Calibri"/>
                <w:b w:val="1"/>
                <w:sz w:val="20"/>
                <w:szCs w:val="20"/>
              </w:rPr>
            </w:pPr>
            <w:r w:rsidDel="00000000" w:rsidR="00000000" w:rsidRPr="00000000">
              <w:rPr>
                <w:rtl w:val="0"/>
              </w:rPr>
            </w:r>
          </w:p>
        </w:tc>
      </w:tr>
      <w:tr>
        <w:trPr>
          <w:trHeight w:val="44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Handles books and printed material with interest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jc w:val="center"/>
              <w:rPr>
                <w:rFonts w:ascii="Calibri" w:cs="Calibri" w:eastAsia="Calibri" w:hAnsi="Calibri"/>
                <w:b w:val="1"/>
                <w:sz w:val="20"/>
                <w:szCs w:val="20"/>
              </w:rPr>
            </w:pPr>
            <w:r w:rsidDel="00000000" w:rsidR="00000000" w:rsidRPr="00000000">
              <w:rPr>
                <w:rtl w:val="0"/>
              </w:rPr>
            </w:r>
          </w:p>
        </w:tc>
      </w:tr>
      <w:tr>
        <w:trPr>
          <w:trHeight w:val="44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some favourite stories, rhymes, songs, poems or jingles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jc w:val="center"/>
              <w:rPr>
                <w:rFonts w:ascii="Calibri" w:cs="Calibri" w:eastAsia="Calibri" w:hAnsi="Calibri"/>
                <w:b w:val="1"/>
                <w:sz w:val="20"/>
                <w:szCs w:val="20"/>
              </w:rPr>
            </w:pPr>
            <w:r w:rsidDel="00000000" w:rsidR="00000000" w:rsidRPr="00000000">
              <w:rPr>
                <w:rtl w:val="0"/>
              </w:rPr>
            </w:r>
          </w:p>
        </w:tc>
      </w:tr>
      <w:tr>
        <w:trPr>
          <w:trHeight w:val="44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Interested in books and rhymes and may have favourites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jc w:val="center"/>
              <w:rPr>
                <w:rFonts w:ascii="Calibri" w:cs="Calibri" w:eastAsia="Calibri" w:hAnsi="Calibri"/>
                <w:b w:val="1"/>
                <w:sz w:val="20"/>
                <w:szCs w:val="20"/>
              </w:rPr>
            </w:pPr>
            <w:r w:rsidDel="00000000" w:rsidR="00000000" w:rsidRPr="00000000">
              <w:rPr>
                <w:rtl w:val="0"/>
              </w:rPr>
            </w:r>
          </w:p>
        </w:tc>
      </w:tr>
      <w:tr>
        <w:trPr>
          <w:trHeight w:val="44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Repeats words or phrases from familiar stories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jc w:val="center"/>
              <w:rPr>
                <w:rFonts w:ascii="Calibri" w:cs="Calibri" w:eastAsia="Calibri" w:hAnsi="Calibri"/>
                <w:b w:val="1"/>
                <w:sz w:val="20"/>
                <w:szCs w:val="20"/>
              </w:rPr>
            </w:pPr>
            <w:r w:rsidDel="00000000" w:rsidR="00000000" w:rsidRPr="00000000">
              <w:rPr>
                <w:rtl w:val="0"/>
              </w:rPr>
            </w:r>
          </w:p>
        </w:tc>
      </w:tr>
      <w:tr>
        <w:trPr>
          <w:trHeight w:val="44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Fills in the missing word or phrase in a known rhyme, story or game, e.g. ‘Twinkle, twinkle, little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jc w:val="center"/>
              <w:rPr>
                <w:rFonts w:ascii="Calibri" w:cs="Calibri" w:eastAsia="Calibri" w:hAnsi="Calibri"/>
                <w:b w:val="1"/>
                <w:sz w:val="20"/>
                <w:szCs w:val="20"/>
              </w:rPr>
            </w:pPr>
            <w:r w:rsidDel="00000000" w:rsidR="00000000" w:rsidRPr="00000000">
              <w:rPr>
                <w:rtl w:val="0"/>
              </w:rPr>
            </w:r>
          </w:p>
        </w:tc>
      </w:tr>
      <w:tr>
        <w:trPr>
          <w:trHeight w:val="44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10 – WRITING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jc w:val="center"/>
              <w:rPr>
                <w:rFonts w:ascii="Calibri" w:cs="Calibri" w:eastAsia="Calibri" w:hAnsi="Calibri"/>
                <w:b w:val="1"/>
                <w:sz w:val="20"/>
                <w:szCs w:val="20"/>
              </w:rPr>
            </w:pPr>
            <w:r w:rsidDel="00000000" w:rsidR="00000000" w:rsidRPr="00000000">
              <w:rPr>
                <w:rtl w:val="0"/>
              </w:rPr>
            </w:r>
          </w:p>
        </w:tc>
      </w:tr>
      <w:tr>
        <w:trPr>
          <w:trHeight w:val="44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Distinguishes between the different marks they make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7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ab/>
        <w:tab/>
        <w:tab/>
        <w:t xml:space="preserve">           </w:t>
      </w:r>
    </w:p>
    <w:tbl>
      <w:tblPr>
        <w:tblStyle w:val="Table6"/>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8"/>
        <w:gridCol w:w="1079"/>
        <w:gridCol w:w="990"/>
        <w:gridCol w:w="1079"/>
        <w:tblGridChange w:id="0">
          <w:tblGrid>
            <w:gridCol w:w="5938"/>
            <w:gridCol w:w="1079"/>
            <w:gridCol w:w="990"/>
            <w:gridCol w:w="1079"/>
          </w:tblGrid>
        </w:tblGridChange>
      </w:tblGrid>
      <w:tr>
        <w:trPr>
          <w:trHeight w:val="499"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7A">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NUMERACY</w:t>
            </w:r>
            <w:r w:rsidDel="00000000" w:rsidR="00000000" w:rsidRPr="00000000">
              <w:rPr>
                <w:rtl w:val="0"/>
              </w:rPr>
            </w:r>
          </w:p>
        </w:tc>
      </w:tr>
      <w:tr>
        <w:trPr>
          <w:trHeight w:val="4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11 – NUMBERS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jc w:val="center"/>
              <w:rPr>
                <w:rFonts w:ascii="Calibri" w:cs="Calibri" w:eastAsia="Calibri" w:hAnsi="Calibri"/>
                <w:b w:val="1"/>
                <w:sz w:val="20"/>
                <w:szCs w:val="20"/>
              </w:rPr>
            </w:pPr>
            <w:r w:rsidDel="00000000" w:rsidR="00000000" w:rsidRPr="00000000">
              <w:rPr>
                <w:rtl w:val="0"/>
              </w:rPr>
            </w:r>
          </w:p>
        </w:tc>
      </w:tr>
      <w:tr>
        <w:trPr>
          <w:trHeight w:val="4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Develops an awareness of number names through their enjoyment of action rhymes and songs that relate to their experience of numbers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jc w:val="center"/>
              <w:rPr>
                <w:rFonts w:ascii="Calibri" w:cs="Calibri" w:eastAsia="Calibri" w:hAnsi="Calibri"/>
                <w:b w:val="1"/>
                <w:sz w:val="20"/>
                <w:szCs w:val="20"/>
              </w:rPr>
            </w:pPr>
            <w:r w:rsidDel="00000000" w:rsidR="00000000" w:rsidRPr="00000000">
              <w:rPr>
                <w:rtl w:val="0"/>
              </w:rPr>
            </w:r>
          </w:p>
        </w:tc>
      </w:tr>
      <w:tr>
        <w:trPr>
          <w:trHeight w:val="4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organise and categorise objects, e.g. putting all the teddy bears together or teddies and cars in separate piles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jc w:val="center"/>
              <w:rPr>
                <w:rFonts w:ascii="Calibri" w:cs="Calibri" w:eastAsia="Calibri" w:hAnsi="Calibri"/>
                <w:b w:val="1"/>
                <w:sz w:val="20"/>
                <w:szCs w:val="20"/>
              </w:rPr>
            </w:pPr>
            <w:r w:rsidDel="00000000" w:rsidR="00000000" w:rsidRPr="00000000">
              <w:rPr>
                <w:rtl w:val="0"/>
              </w:rPr>
            </w:r>
          </w:p>
        </w:tc>
      </w:tr>
      <w:tr>
        <w:trPr>
          <w:trHeight w:val="4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Knows that things exist, even when out of sight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jc w:val="center"/>
              <w:rPr>
                <w:rFonts w:ascii="Calibri" w:cs="Calibri" w:eastAsia="Calibri" w:hAnsi="Calibri"/>
                <w:b w:val="1"/>
                <w:sz w:val="20"/>
                <w:szCs w:val="20"/>
              </w:rPr>
            </w:pPr>
            <w:r w:rsidDel="00000000" w:rsidR="00000000" w:rsidRPr="00000000">
              <w:rPr>
                <w:rtl w:val="0"/>
              </w:rPr>
            </w:r>
          </w:p>
        </w:tc>
      </w:tr>
      <w:tr>
        <w:trPr>
          <w:trHeight w:val="4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Says some counting words randomly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jc w:val="center"/>
              <w:rPr>
                <w:rFonts w:ascii="Calibri" w:cs="Calibri" w:eastAsia="Calibri" w:hAnsi="Calibri"/>
                <w:b w:val="1"/>
                <w:sz w:val="20"/>
                <w:szCs w:val="20"/>
              </w:rPr>
            </w:pPr>
            <w:r w:rsidDel="00000000" w:rsidR="00000000" w:rsidRPr="00000000">
              <w:rPr>
                <w:rtl w:val="0"/>
              </w:rPr>
            </w:r>
          </w:p>
        </w:tc>
      </w:tr>
      <w:tr>
        <w:trPr>
          <w:trHeight w:val="4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Selects a small number of objects from a group when asked, e.g. ‘please give me two’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9">
            <w:pPr>
              <w:jc w:val="center"/>
              <w:rPr>
                <w:rFonts w:ascii="Calibri" w:cs="Calibri" w:eastAsia="Calibri" w:hAnsi="Calibri"/>
                <w:b w:val="1"/>
                <w:sz w:val="20"/>
                <w:szCs w:val="20"/>
              </w:rPr>
            </w:pPr>
            <w:r w:rsidDel="00000000" w:rsidR="00000000" w:rsidRPr="00000000">
              <w:rPr>
                <w:rtl w:val="0"/>
              </w:rPr>
            </w:r>
          </w:p>
        </w:tc>
      </w:tr>
      <w:tr>
        <w:trPr>
          <w:trHeight w:val="4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12 – SHAPE, COLOURS, SPACE AND MEASURE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jc w:val="center"/>
              <w:rPr>
                <w:rFonts w:ascii="Calibri" w:cs="Calibri" w:eastAsia="Calibri" w:hAnsi="Calibri"/>
                <w:b w:val="1"/>
                <w:sz w:val="20"/>
                <w:szCs w:val="20"/>
              </w:rPr>
            </w:pPr>
            <w:r w:rsidDel="00000000" w:rsidR="00000000" w:rsidRPr="00000000">
              <w:rPr>
                <w:rtl w:val="0"/>
              </w:rPr>
            </w:r>
          </w:p>
        </w:tc>
      </w:tr>
      <w:tr>
        <w:trPr>
          <w:trHeight w:val="4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use the language of size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1">
            <w:pPr>
              <w:jc w:val="center"/>
              <w:rPr>
                <w:rFonts w:ascii="Calibri" w:cs="Calibri" w:eastAsia="Calibri" w:hAnsi="Calibri"/>
                <w:b w:val="1"/>
                <w:sz w:val="20"/>
                <w:szCs w:val="20"/>
              </w:rPr>
            </w:pPr>
            <w:r w:rsidDel="00000000" w:rsidR="00000000" w:rsidRPr="00000000">
              <w:rPr>
                <w:rtl w:val="0"/>
              </w:rPr>
            </w:r>
          </w:p>
        </w:tc>
      </w:tr>
      <w:tr>
        <w:trPr>
          <w:trHeight w:val="4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Recognises big things and small things and small things in meaningful contexts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5">
            <w:pPr>
              <w:jc w:val="center"/>
              <w:rPr>
                <w:rFonts w:ascii="Calibri" w:cs="Calibri" w:eastAsia="Calibri" w:hAnsi="Calibri"/>
                <w:b w:val="1"/>
                <w:sz w:val="20"/>
                <w:szCs w:val="20"/>
              </w:rPr>
            </w:pPr>
            <w:r w:rsidDel="00000000" w:rsidR="00000000" w:rsidRPr="00000000">
              <w:rPr>
                <w:rtl w:val="0"/>
              </w:rPr>
            </w:r>
          </w:p>
        </w:tc>
      </w:tr>
      <w:tr>
        <w:trPr>
          <w:trHeight w:val="4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Attempts, sometimes successfully, to fit shapes into spaces on inset boards or jigsaw puzzles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jc w:val="center"/>
              <w:rPr>
                <w:rFonts w:ascii="Calibri" w:cs="Calibri" w:eastAsia="Calibri" w:hAnsi="Calibri"/>
                <w:b w:val="1"/>
                <w:sz w:val="20"/>
                <w:szCs w:val="20"/>
              </w:rPr>
            </w:pPr>
            <w:r w:rsidDel="00000000" w:rsidR="00000000" w:rsidRPr="00000000">
              <w:rPr>
                <w:rtl w:val="0"/>
              </w:rPr>
            </w:r>
          </w:p>
        </w:tc>
      </w:tr>
      <w:tr>
        <w:trPr>
          <w:trHeight w:val="4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blocks to create their own simple structures and arrangements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D">
            <w:pPr>
              <w:jc w:val="center"/>
              <w:rPr>
                <w:rFonts w:ascii="Calibri" w:cs="Calibri" w:eastAsia="Calibri" w:hAnsi="Calibri"/>
                <w:b w:val="1"/>
                <w:sz w:val="20"/>
                <w:szCs w:val="20"/>
              </w:rPr>
            </w:pPr>
            <w:r w:rsidDel="00000000" w:rsidR="00000000" w:rsidRPr="00000000">
              <w:rPr>
                <w:rtl w:val="0"/>
              </w:rPr>
            </w:r>
          </w:p>
        </w:tc>
      </w:tr>
      <w:tr>
        <w:trPr>
          <w:trHeight w:val="4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filling and emptying containers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jc w:val="center"/>
              <w:rPr>
                <w:rFonts w:ascii="Calibri" w:cs="Calibri" w:eastAsia="Calibri" w:hAnsi="Calibri"/>
                <w:b w:val="1"/>
                <w:sz w:val="20"/>
                <w:szCs w:val="20"/>
              </w:rPr>
            </w:pPr>
            <w:r w:rsidDel="00000000" w:rsidR="00000000" w:rsidRPr="00000000">
              <w:rPr>
                <w:rtl w:val="0"/>
              </w:rPr>
            </w:r>
          </w:p>
        </w:tc>
      </w:tr>
      <w:tr>
        <w:trPr>
          <w:trHeight w:val="4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Associates a sequence of actions with daily routines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B6">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7">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8">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9">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A">
      <w:pPr>
        <w:spacing w:after="160" w:lineRule="auto"/>
        <w:rPr>
          <w:rFonts w:ascii="Calibri" w:cs="Calibri" w:eastAsia="Calibri" w:hAnsi="Calibri"/>
          <w:b w:val="1"/>
          <w:sz w:val="20"/>
          <w:szCs w:val="20"/>
        </w:rPr>
      </w:pPr>
      <w:r w:rsidDel="00000000" w:rsidR="00000000" w:rsidRPr="00000000">
        <w:rPr>
          <w:rtl w:val="0"/>
        </w:rPr>
      </w:r>
    </w:p>
    <w:tbl>
      <w:tblPr>
        <w:tblStyle w:val="Table7"/>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6"/>
        <w:gridCol w:w="1079"/>
        <w:gridCol w:w="990"/>
        <w:gridCol w:w="1081"/>
        <w:tblGridChange w:id="0">
          <w:tblGrid>
            <w:gridCol w:w="5936"/>
            <w:gridCol w:w="1079"/>
            <w:gridCol w:w="990"/>
            <w:gridCol w:w="1081"/>
          </w:tblGrid>
        </w:tblGridChange>
      </w:tblGrid>
      <w:tr>
        <w:trPr>
          <w:trHeight w:val="494"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BB">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UNDERSTANDING THE WORLD</w:t>
            </w: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13 – PEOPLE AND COMMUNITIES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curious about people and shows interest in stories about themselves and their family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pictures and stories about themselves, their families and other people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a sense of own immediate family relations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pretend play, imitates everyday actions and events from own family and cultural background, e.g. making and drinking tea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have their own friends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Learns that they have similarities and differences that connect them to and distinguish them from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14 – THE WORLD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Explores objects by linking together different approaches: shaking, hitting, looking, feeling, tasting, mouthing, pulling, turning or pocking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Matches part of objects that fit together, e. g. puts lid on teapot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playing with small-world models such as a farm, a garage or a train track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Watches toy being hidden and tries to find it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knows things are used in different ways, e.g. a ball for rolling or throwing, a toy car for pushing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Looks for dropped objects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A">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Remembers where objects belong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E">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15 – TECHNOLOGY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2">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Anticipates repeated sounds, sights and actions e.g. when an adult demonstrates an action toy several times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interest in toys with buttons, flaps and simple mechanism and beginning to learn to separate them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jc w:val="center"/>
              <w:rPr>
                <w:rFonts w:ascii="Calibri" w:cs="Calibri" w:eastAsia="Calibri" w:hAnsi="Calibri"/>
                <w:b w:val="1"/>
                <w:sz w:val="20"/>
                <w:szCs w:val="20"/>
              </w:rPr>
            </w:pPr>
            <w:r w:rsidDel="00000000" w:rsidR="00000000" w:rsidRPr="00000000">
              <w:rPr>
                <w:rtl w:val="0"/>
              </w:rPr>
            </w:r>
          </w:p>
        </w:tc>
      </w:tr>
      <w:tr>
        <w:trPr>
          <w:trHeight w:val="43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Operates mechanical toys, e.g. turns the knob on a windup toy or pulls back on a friction car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0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A">
      <w:pPr>
        <w:spacing w:after="160" w:lineRule="auto"/>
        <w:rPr>
          <w:rFonts w:ascii="Calibri" w:cs="Calibri" w:eastAsia="Calibri" w:hAnsi="Calibri"/>
          <w:b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21B">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C">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D">
      <w:pPr>
        <w:rPr>
          <w:rFonts w:ascii="Calibri" w:cs="Calibri" w:eastAsia="Calibri" w:hAnsi="Calibri"/>
          <w:b w:val="1"/>
          <w:sz w:val="20"/>
          <w:szCs w:val="20"/>
        </w:rPr>
      </w:pPr>
      <w:r w:rsidDel="00000000" w:rsidR="00000000" w:rsidRPr="00000000">
        <w:rPr>
          <w:rtl w:val="0"/>
        </w:rPr>
      </w:r>
    </w:p>
    <w:tbl>
      <w:tblPr>
        <w:tblStyle w:val="Table8"/>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6"/>
        <w:gridCol w:w="1079"/>
        <w:gridCol w:w="990"/>
        <w:gridCol w:w="1081"/>
        <w:tblGridChange w:id="0">
          <w:tblGrid>
            <w:gridCol w:w="5936"/>
            <w:gridCol w:w="1079"/>
            <w:gridCol w:w="990"/>
            <w:gridCol w:w="1081"/>
          </w:tblGrid>
        </w:tblGridChange>
      </w:tblGrid>
      <w:tr>
        <w:trPr>
          <w:trHeight w:val="584"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1E">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EXPRESSIVE ARTS AND DESIGN</w:t>
            </w:r>
            <w:r w:rsidDel="00000000" w:rsidR="00000000" w:rsidRPr="00000000">
              <w:rPr>
                <w:rtl w:val="0"/>
              </w:rPr>
            </w:r>
          </w:p>
        </w:tc>
      </w:tr>
      <w:tr>
        <w:trPr>
          <w:trHeight w:val="5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5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16 – EXPLORING USING MEDIA AND MATERIALS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9">
            <w:pPr>
              <w:jc w:val="center"/>
              <w:rPr>
                <w:rFonts w:ascii="Calibri" w:cs="Calibri" w:eastAsia="Calibri" w:hAnsi="Calibri"/>
                <w:b w:val="1"/>
                <w:sz w:val="20"/>
                <w:szCs w:val="20"/>
              </w:rPr>
            </w:pPr>
            <w:r w:rsidDel="00000000" w:rsidR="00000000" w:rsidRPr="00000000">
              <w:rPr>
                <w:rtl w:val="0"/>
              </w:rPr>
            </w:r>
          </w:p>
        </w:tc>
      </w:tr>
      <w:tr>
        <w:trPr>
          <w:trHeight w:val="5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Explores and experiments with a range of media through sensory exploration, and using whole body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jc w:val="center"/>
              <w:rPr>
                <w:rFonts w:ascii="Calibri" w:cs="Calibri" w:eastAsia="Calibri" w:hAnsi="Calibri"/>
                <w:b w:val="1"/>
                <w:sz w:val="20"/>
                <w:szCs w:val="20"/>
              </w:rPr>
            </w:pPr>
            <w:r w:rsidDel="00000000" w:rsidR="00000000" w:rsidRPr="00000000">
              <w:rPr>
                <w:rtl w:val="0"/>
              </w:rPr>
            </w:r>
          </w:p>
        </w:tc>
      </w:tr>
      <w:tr>
        <w:trPr>
          <w:trHeight w:val="5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Moves their whole bodies to sounds they enjoy, such as music or regular beat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jc w:val="center"/>
              <w:rPr>
                <w:rFonts w:ascii="Calibri" w:cs="Calibri" w:eastAsia="Calibri" w:hAnsi="Calibri"/>
                <w:b w:val="1"/>
                <w:sz w:val="20"/>
                <w:szCs w:val="20"/>
              </w:rPr>
            </w:pPr>
            <w:r w:rsidDel="00000000" w:rsidR="00000000" w:rsidRPr="00000000">
              <w:rPr>
                <w:rtl w:val="0"/>
              </w:rPr>
            </w:r>
          </w:p>
        </w:tc>
      </w:tr>
      <w:tr>
        <w:trPr>
          <w:trHeight w:val="5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Imitates and improvises actions they have observed, e.g. clapping or waving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5">
            <w:pPr>
              <w:jc w:val="center"/>
              <w:rPr>
                <w:rFonts w:ascii="Calibri" w:cs="Calibri" w:eastAsia="Calibri" w:hAnsi="Calibri"/>
                <w:b w:val="1"/>
                <w:sz w:val="20"/>
                <w:szCs w:val="20"/>
              </w:rPr>
            </w:pPr>
            <w:r w:rsidDel="00000000" w:rsidR="00000000" w:rsidRPr="00000000">
              <w:rPr>
                <w:rtl w:val="0"/>
              </w:rPr>
            </w:r>
          </w:p>
        </w:tc>
      </w:tr>
      <w:tr>
        <w:trPr>
          <w:trHeight w:val="5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Joins in singing favourites songs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jc w:val="center"/>
              <w:rPr>
                <w:rFonts w:ascii="Calibri" w:cs="Calibri" w:eastAsia="Calibri" w:hAnsi="Calibri"/>
                <w:b w:val="1"/>
                <w:sz w:val="20"/>
                <w:szCs w:val="20"/>
              </w:rPr>
            </w:pPr>
            <w:r w:rsidDel="00000000" w:rsidR="00000000" w:rsidRPr="00000000">
              <w:rPr>
                <w:rtl w:val="0"/>
              </w:rPr>
            </w:r>
          </w:p>
        </w:tc>
      </w:tr>
      <w:tr>
        <w:trPr>
          <w:trHeight w:val="5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Begins to move to music, listen to or join in rhymes and songs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D">
            <w:pPr>
              <w:jc w:val="center"/>
              <w:rPr>
                <w:rFonts w:ascii="Calibri" w:cs="Calibri" w:eastAsia="Calibri" w:hAnsi="Calibri"/>
                <w:b w:val="1"/>
                <w:sz w:val="20"/>
                <w:szCs w:val="20"/>
              </w:rPr>
            </w:pPr>
            <w:r w:rsidDel="00000000" w:rsidR="00000000" w:rsidRPr="00000000">
              <w:rPr>
                <w:rtl w:val="0"/>
              </w:rPr>
            </w:r>
          </w:p>
        </w:tc>
      </w:tr>
      <w:tr>
        <w:trPr>
          <w:trHeight w:val="5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17 – BEING IMAGINATIVE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1">
            <w:pPr>
              <w:jc w:val="center"/>
              <w:rPr>
                <w:rFonts w:ascii="Calibri" w:cs="Calibri" w:eastAsia="Calibri" w:hAnsi="Calibri"/>
                <w:b w:val="1"/>
                <w:sz w:val="20"/>
                <w:szCs w:val="20"/>
              </w:rPr>
            </w:pPr>
            <w:r w:rsidDel="00000000" w:rsidR="00000000" w:rsidRPr="00000000">
              <w:rPr>
                <w:rtl w:val="0"/>
              </w:rPr>
            </w:r>
          </w:p>
        </w:tc>
      </w:tr>
      <w:tr>
        <w:trPr>
          <w:trHeight w:val="5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Expresses self through physical action and sound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5">
            <w:pPr>
              <w:jc w:val="center"/>
              <w:rPr>
                <w:rFonts w:ascii="Calibri" w:cs="Calibri" w:eastAsia="Calibri" w:hAnsi="Calibri"/>
                <w:b w:val="1"/>
                <w:sz w:val="20"/>
                <w:szCs w:val="20"/>
              </w:rPr>
            </w:pPr>
            <w:r w:rsidDel="00000000" w:rsidR="00000000" w:rsidRPr="00000000">
              <w:rPr>
                <w:rtl w:val="0"/>
              </w:rPr>
            </w:r>
          </w:p>
        </w:tc>
      </w:tr>
      <w:tr>
        <w:trPr>
          <w:trHeight w:val="5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Pretends that one object represents another, especially when objects have characteristics in common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9">
            <w:pPr>
              <w:jc w:val="center"/>
              <w:rPr>
                <w:rFonts w:ascii="Calibri" w:cs="Calibri" w:eastAsia="Calibri" w:hAnsi="Calibri"/>
                <w:b w:val="1"/>
                <w:sz w:val="20"/>
                <w:szCs w:val="20"/>
              </w:rPr>
            </w:pPr>
            <w:r w:rsidDel="00000000" w:rsidR="00000000" w:rsidRPr="00000000">
              <w:rPr>
                <w:rtl w:val="0"/>
              </w:rPr>
            </w:r>
          </w:p>
        </w:tc>
      </w:tr>
      <w:tr>
        <w:trPr>
          <w:trHeight w:val="51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use representation to communicate, e.g. drawing a line and saying ‘That’s 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D">
            <w:pPr>
              <w:jc w:val="center"/>
              <w:rPr>
                <w:rFonts w:ascii="Calibri" w:cs="Calibri" w:eastAsia="Calibri" w:hAnsi="Calibri"/>
                <w:b w:val="1"/>
                <w:sz w:val="20"/>
                <w:szCs w:val="20"/>
              </w:rPr>
            </w:pPr>
            <w:r w:rsidDel="00000000" w:rsidR="00000000" w:rsidRPr="00000000">
              <w:rPr>
                <w:rtl w:val="0"/>
              </w:rPr>
            </w:r>
          </w:p>
        </w:tc>
      </w:tr>
      <w:tr>
        <w:trPr>
          <w:trHeight w:val="516"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Music Teacher</w:t>
            </w:r>
            <w:r w:rsidDel="00000000" w:rsidR="00000000" w:rsidRPr="00000000">
              <w:rPr>
                <w:rFonts w:ascii="Calibri" w:cs="Calibri" w:eastAsia="Calibri" w:hAnsi="Calibri"/>
                <w:sz w:val="20"/>
                <w:szCs w:val="20"/>
                <w:rtl w:val="0"/>
              </w:rPr>
              <w:t xml:space="preserve">                                                                                                                                </w:t>
            </w:r>
          </w:p>
        </w:tc>
      </w:tr>
      <w:tr>
        <w:trPr>
          <w:trHeight w:val="432" w:hRule="atLeast"/>
        </w:trPr>
        <w:tc>
          <w:tcPr>
            <w:gridSpan w:val="4"/>
            <w:shd w:fill="bfbfbf" w:val="clear"/>
            <w:vAlign w:val="center"/>
          </w:tcPr>
          <w:p w:rsidR="00000000" w:rsidDel="00000000" w:rsidP="00000000" w:rsidRDefault="00000000" w:rsidRPr="00000000" w14:paraId="00000252">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ARABIC LITERACY</w:t>
            </w:r>
            <w:r w:rsidDel="00000000" w:rsidR="00000000" w:rsidRPr="00000000">
              <w:rPr>
                <w:rtl w:val="0"/>
              </w:rPr>
            </w:r>
          </w:p>
        </w:tc>
      </w:tr>
      <w:tr>
        <w:trPr>
          <w:trHeight w:val="432" w:hRule="atLeast"/>
        </w:trPr>
        <w:tc>
          <w:tcPr>
            <w:shd w:fill="ffffff" w:val="clear"/>
            <w:vAlign w:val="center"/>
          </w:tcPr>
          <w:p w:rsidR="00000000" w:rsidDel="00000000" w:rsidP="00000000" w:rsidRDefault="00000000" w:rsidRPr="00000000" w14:paraId="00000256">
            <w:pPr>
              <w:rPr>
                <w:rFonts w:ascii="Calibri" w:cs="Calibri" w:eastAsia="Calibri" w:hAnsi="Calibri"/>
                <w:b w:val="1"/>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5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shd w:fill="ffffff" w:val="clear"/>
            <w:vAlign w:val="center"/>
          </w:tcPr>
          <w:p w:rsidR="00000000" w:rsidDel="00000000" w:rsidP="00000000" w:rsidRDefault="00000000" w:rsidRPr="00000000" w14:paraId="00000258">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Expected</w:t>
            </w:r>
            <w:r w:rsidDel="00000000" w:rsidR="00000000" w:rsidRPr="00000000">
              <w:rPr>
                <w:rtl w:val="0"/>
              </w:rPr>
            </w:r>
          </w:p>
        </w:tc>
        <w:tc>
          <w:tcPr>
            <w:shd w:fill="ffffff" w:val="clear"/>
            <w:vAlign w:val="center"/>
          </w:tcPr>
          <w:p w:rsidR="00000000" w:rsidDel="00000000" w:rsidP="00000000" w:rsidRDefault="00000000" w:rsidRPr="00000000" w14:paraId="0000025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shd w:fill="ffffff" w:val="clear"/>
            <w:vAlign w:val="center"/>
          </w:tcPr>
          <w:p w:rsidR="00000000" w:rsidDel="00000000" w:rsidP="00000000" w:rsidRDefault="00000000" w:rsidRPr="00000000" w14:paraId="0000025A">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9 - READING</w:t>
            </w:r>
          </w:p>
        </w:tc>
        <w:tc>
          <w:tcPr>
            <w:shd w:fill="ffffff" w:val="clear"/>
            <w:vAlign w:val="center"/>
          </w:tcPr>
          <w:p w:rsidR="00000000" w:rsidDel="00000000" w:rsidP="00000000" w:rsidRDefault="00000000" w:rsidRPr="00000000" w14:paraId="0000025B">
            <w:pPr>
              <w:jc w:val="center"/>
              <w:rPr>
                <w:rFonts w:ascii="Calibri" w:cs="Calibri" w:eastAsia="Calibri" w:hAnsi="Calibri"/>
                <w:b w:val="1"/>
                <w:color w:val="ffffff"/>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5C">
            <w:pPr>
              <w:jc w:val="center"/>
              <w:rPr>
                <w:rFonts w:ascii="Calibri" w:cs="Calibri" w:eastAsia="Calibri" w:hAnsi="Calibri"/>
                <w:b w:val="1"/>
                <w:color w:val="ffffff"/>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5D">
            <w:pPr>
              <w:jc w:val="center"/>
              <w:rPr>
                <w:rFonts w:ascii="Calibri" w:cs="Calibri" w:eastAsia="Calibri" w:hAnsi="Calibri"/>
                <w:b w:val="1"/>
                <w:color w:val="ffffff"/>
                <w:sz w:val="20"/>
                <w:szCs w:val="20"/>
              </w:rPr>
            </w:pPr>
            <w:r w:rsidDel="00000000" w:rsidR="00000000" w:rsidRPr="00000000">
              <w:rPr>
                <w:rtl w:val="0"/>
              </w:rPr>
            </w:r>
          </w:p>
        </w:tc>
      </w:tr>
      <w:tr>
        <w:trPr>
          <w:trHeight w:val="1013" w:hRule="atLeast"/>
        </w:trPr>
        <w:tc>
          <w:tcPr>
            <w:gridSpan w:val="4"/>
            <w:shd w:fill="ffffff" w:val="clear"/>
            <w:vAlign w:val="center"/>
          </w:tcPr>
          <w:p w:rsidR="00000000" w:rsidDel="00000000" w:rsidP="00000000" w:rsidRDefault="00000000" w:rsidRPr="00000000" w14:paraId="0000025E">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10 - WRITING</w:t>
            </w:r>
          </w:p>
          <w:p w:rsidR="00000000" w:rsidDel="00000000" w:rsidP="00000000" w:rsidRDefault="00000000" w:rsidRPr="00000000" w14:paraId="0000025F">
            <w:pPr>
              <w:rPr>
                <w:rFonts w:ascii="Calibri" w:cs="Calibri" w:eastAsia="Calibri" w:hAnsi="Calibri"/>
                <w:b w:val="1"/>
                <w:color w:val="ffffff"/>
                <w:sz w:val="20"/>
                <w:szCs w:val="20"/>
              </w:rPr>
            </w:pPr>
            <w:r w:rsidDel="00000000" w:rsidR="00000000" w:rsidRPr="00000000">
              <w:rPr>
                <w:rFonts w:ascii="Calibri" w:cs="Calibri" w:eastAsia="Calibri" w:hAnsi="Calibri"/>
                <w:sz w:val="20"/>
                <w:szCs w:val="20"/>
                <w:rtl w:val="0"/>
              </w:rPr>
              <w:t xml:space="preserve">Children’s writing is based on skills and understanding which they develop as toddler. Before they can write they need to use spoken language to communicate. Early mark making is not considered as writing as they do not yet connect symbol to meaning.</w:t>
            </w:r>
            <w:r w:rsidDel="00000000" w:rsidR="00000000" w:rsidRPr="00000000">
              <w:rPr>
                <w:rtl w:val="0"/>
              </w:rPr>
            </w:r>
          </w:p>
        </w:tc>
      </w:tr>
    </w:tbl>
    <w:p w:rsidR="00000000" w:rsidDel="00000000" w:rsidP="00000000" w:rsidRDefault="00000000" w:rsidRPr="00000000" w14:paraId="00000263">
      <w:pPr>
        <w:rPr>
          <w:rFonts w:ascii="Calibri" w:cs="Calibri" w:eastAsia="Calibri" w:hAnsi="Calibri"/>
          <w:b w:val="1"/>
          <w:color w:val="ffffff"/>
          <w:sz w:val="20"/>
          <w:szCs w:val="20"/>
        </w:rPr>
      </w:pPr>
      <w:r w:rsidDel="00000000" w:rsidR="00000000" w:rsidRPr="00000000">
        <w:rPr>
          <w:rtl w:val="0"/>
        </w:rPr>
      </w:r>
    </w:p>
    <w:tbl>
      <w:tblPr>
        <w:tblStyle w:val="Table9"/>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7"/>
        <w:gridCol w:w="990"/>
        <w:gridCol w:w="990"/>
        <w:gridCol w:w="989"/>
        <w:tblGridChange w:id="0">
          <w:tblGrid>
            <w:gridCol w:w="6117"/>
            <w:gridCol w:w="990"/>
            <w:gridCol w:w="990"/>
            <w:gridCol w:w="989"/>
          </w:tblGrid>
        </w:tblGridChange>
      </w:tblGrid>
      <w:tr>
        <w:trPr>
          <w:trHeight w:val="432" w:hRule="atLeast"/>
        </w:trPr>
        <w:tc>
          <w:tcPr>
            <w:gridSpan w:val="4"/>
            <w:tcBorders>
              <w:top w:color="000000" w:space="0" w:sz="0" w:val="nil"/>
            </w:tcBorders>
            <w:shd w:fill="bfbfbf" w:val="clear"/>
            <w:vAlign w:val="center"/>
          </w:tcPr>
          <w:p w:rsidR="00000000" w:rsidDel="00000000" w:rsidP="00000000" w:rsidRDefault="00000000" w:rsidRPr="00000000" w14:paraId="00000264">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ARABIC NUMERACY</w:t>
            </w:r>
            <w:r w:rsidDel="00000000" w:rsidR="00000000" w:rsidRPr="00000000">
              <w:rPr>
                <w:rtl w:val="0"/>
              </w:rPr>
            </w:r>
          </w:p>
        </w:tc>
      </w:tr>
      <w:tr>
        <w:trPr>
          <w:trHeight w:val="432" w:hRule="atLeast"/>
        </w:trPr>
        <w:tc>
          <w:tcPr>
            <w:shd w:fill="ffffff" w:val="clear"/>
            <w:vAlign w:val="center"/>
          </w:tcPr>
          <w:p w:rsidR="00000000" w:rsidDel="00000000" w:rsidP="00000000" w:rsidRDefault="00000000" w:rsidRPr="00000000" w14:paraId="00000268">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11 - NUMBERS</w:t>
            </w:r>
          </w:p>
        </w:tc>
        <w:tc>
          <w:tcPr>
            <w:shd w:fill="ffffff" w:val="clear"/>
            <w:vAlign w:val="center"/>
          </w:tcPr>
          <w:p w:rsidR="00000000" w:rsidDel="00000000" w:rsidP="00000000" w:rsidRDefault="00000000" w:rsidRPr="00000000" w14:paraId="00000269">
            <w:pPr>
              <w:jc w:val="center"/>
              <w:rPr>
                <w:rFonts w:ascii="Calibri" w:cs="Calibri" w:eastAsia="Calibri" w:hAnsi="Calibri"/>
                <w:b w:val="1"/>
                <w:color w:val="ffffff"/>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6A">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0" w:val="nil"/>
            </w:tcBorders>
            <w:shd w:fill="ffffff" w:val="clear"/>
            <w:vAlign w:val="center"/>
          </w:tcPr>
          <w:p w:rsidR="00000000" w:rsidDel="00000000" w:rsidP="00000000" w:rsidRDefault="00000000" w:rsidRPr="00000000" w14:paraId="0000026B">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shd w:fill="ffffff" w:val="clear"/>
            <w:vAlign w:val="center"/>
          </w:tcPr>
          <w:p w:rsidR="00000000" w:rsidDel="00000000" w:rsidP="00000000" w:rsidRDefault="00000000" w:rsidRPr="00000000" w14:paraId="0000026C">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12 - SHAPE, COLOURS, SPACE AND MEASURE</w:t>
            </w:r>
          </w:p>
        </w:tc>
        <w:tc>
          <w:tcPr>
            <w:shd w:fill="ffffff" w:val="clear"/>
            <w:vAlign w:val="center"/>
          </w:tcPr>
          <w:p w:rsidR="00000000" w:rsidDel="00000000" w:rsidP="00000000" w:rsidRDefault="00000000" w:rsidRPr="00000000" w14:paraId="0000026D">
            <w:pPr>
              <w:jc w:val="center"/>
              <w:rPr>
                <w:rFonts w:ascii="Calibri" w:cs="Calibri" w:eastAsia="Calibri" w:hAnsi="Calibri"/>
                <w:b w:val="1"/>
                <w:color w:val="ffffff"/>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6E">
            <w:pPr>
              <w:jc w:val="center"/>
              <w:rPr>
                <w:rFonts w:ascii="Calibri" w:cs="Calibri" w:eastAsia="Calibri" w:hAnsi="Calibri"/>
                <w:b w:val="1"/>
                <w:color w:val="ffffff"/>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6F">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gridSpan w:val="4"/>
            <w:shd w:fill="bfbfbf" w:val="clear"/>
            <w:vAlign w:val="center"/>
          </w:tcPr>
          <w:p w:rsidR="00000000" w:rsidDel="00000000" w:rsidP="00000000" w:rsidRDefault="00000000" w:rsidRPr="00000000" w14:paraId="0000027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UNDERSTANDING THE WORLD</w:t>
            </w:r>
            <w:r w:rsidDel="00000000" w:rsidR="00000000" w:rsidRPr="00000000">
              <w:rPr>
                <w:rtl w:val="0"/>
              </w:rPr>
            </w:r>
          </w:p>
        </w:tc>
      </w:tr>
      <w:tr>
        <w:trPr>
          <w:trHeight w:val="432" w:hRule="atLeast"/>
        </w:trPr>
        <w:tc>
          <w:tcPr>
            <w:shd w:fill="ffffff" w:val="clear"/>
            <w:vAlign w:val="center"/>
          </w:tcPr>
          <w:p w:rsidR="00000000" w:rsidDel="00000000" w:rsidP="00000000" w:rsidRDefault="00000000" w:rsidRPr="00000000" w14:paraId="00000274">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ELG 13 - PEOPLE AND COMMUNITIES</w:t>
            </w:r>
            <w:r w:rsidDel="00000000" w:rsidR="00000000" w:rsidRPr="00000000">
              <w:rPr>
                <w:rtl w:val="0"/>
              </w:rPr>
            </w:r>
          </w:p>
        </w:tc>
        <w:tc>
          <w:tcPr>
            <w:shd w:fill="ffffff" w:val="clear"/>
            <w:vAlign w:val="center"/>
          </w:tcPr>
          <w:p w:rsidR="00000000" w:rsidDel="00000000" w:rsidP="00000000" w:rsidRDefault="00000000" w:rsidRPr="00000000" w14:paraId="00000275">
            <w:pPr>
              <w:jc w:val="center"/>
              <w:rPr>
                <w:rFonts w:ascii="Calibri" w:cs="Calibri" w:eastAsia="Calibri" w:hAnsi="Calibri"/>
                <w:b w:val="1"/>
                <w:color w:val="ffffff"/>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76">
            <w:pPr>
              <w:jc w:val="center"/>
              <w:rPr>
                <w:rFonts w:ascii="Calibri" w:cs="Calibri" w:eastAsia="Calibri" w:hAnsi="Calibri"/>
                <w:b w:val="1"/>
                <w:color w:val="ffffff"/>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77">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shd w:fill="ffffff" w:val="clear"/>
            <w:vAlign w:val="center"/>
          </w:tcPr>
          <w:p w:rsidR="00000000" w:rsidDel="00000000" w:rsidP="00000000" w:rsidRDefault="00000000" w:rsidRPr="00000000" w14:paraId="00000278">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Is curious about people and shows interest in stories about themselves and their family</w:t>
            </w:r>
            <w:r w:rsidDel="00000000" w:rsidR="00000000" w:rsidRPr="00000000">
              <w:rPr>
                <w:rtl w:val="0"/>
              </w:rPr>
            </w:r>
          </w:p>
        </w:tc>
        <w:tc>
          <w:tcPr>
            <w:shd w:fill="ffffff" w:val="clear"/>
            <w:vAlign w:val="center"/>
          </w:tcPr>
          <w:p w:rsidR="00000000" w:rsidDel="00000000" w:rsidP="00000000" w:rsidRDefault="00000000" w:rsidRPr="00000000" w14:paraId="00000279">
            <w:pPr>
              <w:jc w:val="center"/>
              <w:rPr>
                <w:rFonts w:ascii="Calibri" w:cs="Calibri" w:eastAsia="Calibri" w:hAnsi="Calibri"/>
                <w:b w:val="1"/>
                <w:color w:val="ffffff"/>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7A">
            <w:pPr>
              <w:jc w:val="center"/>
              <w:rPr>
                <w:rFonts w:ascii="Calibri" w:cs="Calibri" w:eastAsia="Calibri" w:hAnsi="Calibri"/>
                <w:b w:val="1"/>
                <w:color w:val="ffffff"/>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7B">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shd w:fill="ffffff" w:val="clear"/>
            <w:vAlign w:val="center"/>
          </w:tcPr>
          <w:p w:rsidR="00000000" w:rsidDel="00000000" w:rsidP="00000000" w:rsidRDefault="00000000" w:rsidRPr="00000000" w14:paraId="0000027C">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Enjoys pictures and stories about themselves, their families and other people</w:t>
            </w:r>
            <w:r w:rsidDel="00000000" w:rsidR="00000000" w:rsidRPr="00000000">
              <w:rPr>
                <w:rtl w:val="0"/>
              </w:rPr>
            </w:r>
          </w:p>
        </w:tc>
        <w:tc>
          <w:tcPr>
            <w:shd w:fill="ffffff" w:val="clear"/>
            <w:vAlign w:val="center"/>
          </w:tcPr>
          <w:p w:rsidR="00000000" w:rsidDel="00000000" w:rsidP="00000000" w:rsidRDefault="00000000" w:rsidRPr="00000000" w14:paraId="0000027D">
            <w:pPr>
              <w:jc w:val="center"/>
              <w:rPr>
                <w:rFonts w:ascii="Calibri" w:cs="Calibri" w:eastAsia="Calibri" w:hAnsi="Calibri"/>
                <w:b w:val="1"/>
                <w:color w:val="ffffff"/>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7E">
            <w:pPr>
              <w:jc w:val="center"/>
              <w:rPr>
                <w:rFonts w:ascii="Calibri" w:cs="Calibri" w:eastAsia="Calibri" w:hAnsi="Calibri"/>
                <w:b w:val="1"/>
                <w:color w:val="ffffff"/>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7F">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gridSpan w:val="4"/>
            <w:shd w:fill="ffffff" w:val="clear"/>
            <w:vAlign w:val="center"/>
          </w:tcPr>
          <w:p w:rsidR="00000000" w:rsidDel="00000000" w:rsidP="00000000" w:rsidRDefault="00000000" w:rsidRPr="00000000" w14:paraId="0000028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Arabic Teacher                                                                                                                             </w:t>
            </w:r>
          </w:p>
        </w:tc>
      </w:tr>
    </w:tbl>
    <w:p w:rsidR="00000000" w:rsidDel="00000000" w:rsidP="00000000" w:rsidRDefault="00000000" w:rsidRPr="00000000" w14:paraId="0000028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5">
      <w:pPr>
        <w:rPr>
          <w:rFonts w:ascii="Calibri" w:cs="Calibri" w:eastAsia="Calibri" w:hAnsi="Calibri"/>
          <w:sz w:val="20"/>
          <w:szCs w:val="20"/>
        </w:rPr>
      </w:pPr>
      <w:r w:rsidDel="00000000" w:rsidR="00000000" w:rsidRPr="00000000">
        <w:rPr>
          <w:rtl w:val="0"/>
        </w:rPr>
      </w:r>
    </w:p>
    <w:sectPr>
      <w:headerReference r:id="rId7" w:type="default"/>
      <w:pgSz w:h="16820" w:w="11900" w:orient="portrait"/>
      <w:pgMar w:bottom="994" w:top="158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
              <a:graphic>
                <a:graphicData uri="http://schemas.microsoft.com/office/word/2010/wordprocessingShape">
                  <wps:wsp>
                    <wps:cNvSpPr/>
                    <wps:cNvPr id="2" name="Shape 2"/>
                    <wps:spPr>
                      <a:xfrm>
                        <a:off x="4165535" y="3499013"/>
                        <a:ext cx="2360930" cy="561975"/>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t xml:space="preserve">STUDENT PROGRESS REPORT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Academic Year 2019/20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January 16, 2020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70455"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0E54"/>
    <w:pPr>
      <w:tabs>
        <w:tab w:val="center" w:pos="4320"/>
        <w:tab w:val="right" w:pos="8640"/>
      </w:tabs>
    </w:pPr>
  </w:style>
  <w:style w:type="character" w:styleId="HeaderChar" w:customStyle="1">
    <w:name w:val="Header Char"/>
    <w:basedOn w:val="DefaultParagraphFont"/>
    <w:link w:val="Header"/>
    <w:uiPriority w:val="99"/>
    <w:rsid w:val="006B0E54"/>
  </w:style>
  <w:style w:type="paragraph" w:styleId="Footer">
    <w:name w:val="footer"/>
    <w:basedOn w:val="Normal"/>
    <w:link w:val="FooterChar"/>
    <w:uiPriority w:val="99"/>
    <w:unhideWhenUsed w:val="1"/>
    <w:rsid w:val="006B0E54"/>
    <w:pPr>
      <w:tabs>
        <w:tab w:val="center" w:pos="4320"/>
        <w:tab w:val="right" w:pos="8640"/>
      </w:tabs>
    </w:pPr>
  </w:style>
  <w:style w:type="character" w:styleId="FooterChar" w:customStyle="1">
    <w:name w:val="Footer Char"/>
    <w:basedOn w:val="DefaultParagraphFont"/>
    <w:link w:val="Footer"/>
    <w:uiPriority w:val="99"/>
    <w:rsid w:val="006B0E54"/>
  </w:style>
  <w:style w:type="paragraph" w:styleId="BalloonText">
    <w:name w:val="Balloon Text"/>
    <w:basedOn w:val="Normal"/>
    <w:link w:val="BalloonTextChar"/>
    <w:uiPriority w:val="99"/>
    <w:semiHidden w:val="1"/>
    <w:unhideWhenUsed w:val="1"/>
    <w:rsid w:val="006B0E5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6B0E54"/>
    <w:rPr>
      <w:rFonts w:ascii="Lucida Grande" w:hAnsi="Lucida Grande"/>
      <w:sz w:val="18"/>
      <w:szCs w:val="18"/>
    </w:rPr>
  </w:style>
  <w:style w:type="table" w:styleId="TableGrid">
    <w:name w:val="Table Grid"/>
    <w:basedOn w:val="TableNormal"/>
    <w:uiPriority w:val="39"/>
    <w:rsid w:val="00FB4595"/>
    <w:rPr>
      <w:rFonts w:eastAsiaTheme="minorHAnsi"/>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FB4595"/>
    <w:rPr>
      <w:rFonts w:ascii="Times New Roman" w:cs="Times New Roman" w:eastAsia="MS Mincho"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113.0" w:type="dxa"/>
        <w:right w:w="115.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u9HLpQrT4hhI4ozEnO4jrrpK6Q==">AMUW2mX9876pAM5VZnxJU7xFIOXExF5nLMBmd1OFXjy7I9SVA8BWM/aLPwXQMHAKmY+bDfb6E4LMBvVAM43Kr88ZQvBH/ro5DrgbD+Dk4ZFIPu7Yg2JFOsVDI3sh32zZI0lTNP9jc7LN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2020-01-08T10:18:00Z</dcterms:created>
  <dc:creator>iMac Al</dc:creator>
</cp:coreProperties>
</file>